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F176E" w14:textId="77777777" w:rsidR="00207D98" w:rsidRDefault="00DE643D">
      <w:pPr>
        <w:pStyle w:val="Normal1"/>
        <w:rPr>
          <w:rFonts w:ascii="Arial" w:hAnsi="Arial" w:cs="Arial"/>
          <w:sz w:val="22"/>
          <w:szCs w:val="22"/>
        </w:rPr>
      </w:pPr>
      <w:r>
        <w:rPr>
          <w:noProof/>
        </w:rPr>
        <w:drawing>
          <wp:anchor distT="0" distB="0" distL="0" distR="0" simplePos="0" relativeHeight="2" behindDoc="0" locked="0" layoutInCell="0" allowOverlap="1" wp14:anchorId="38C8CA83" wp14:editId="0A0DDA49">
            <wp:simplePos x="0" y="0"/>
            <wp:positionH relativeFrom="column">
              <wp:posOffset>3752850</wp:posOffset>
            </wp:positionH>
            <wp:positionV relativeFrom="paragraph">
              <wp:posOffset>-553720</wp:posOffset>
            </wp:positionV>
            <wp:extent cx="2866390" cy="1533525"/>
            <wp:effectExtent l="0" t="0" r="0" b="0"/>
            <wp:wrapTight wrapText="bothSides">
              <wp:wrapPolygon edited="0">
                <wp:start x="-1" y="130"/>
                <wp:lineTo x="-1" y="262"/>
                <wp:lineTo x="-1" y="398"/>
                <wp:lineTo x="-1" y="530"/>
                <wp:lineTo x="-1" y="666"/>
                <wp:lineTo x="-1" y="798"/>
                <wp:lineTo x="-1" y="934"/>
                <wp:lineTo x="-1" y="1066"/>
                <wp:lineTo x="-1" y="1203"/>
                <wp:lineTo x="-1" y="1333"/>
                <wp:lineTo x="-1" y="1465"/>
                <wp:lineTo x="-1" y="1601"/>
                <wp:lineTo x="-1" y="1733"/>
                <wp:lineTo x="-1" y="1869"/>
                <wp:lineTo x="-1" y="2001"/>
                <wp:lineTo x="-1" y="2137"/>
                <wp:lineTo x="-1" y="2269"/>
                <wp:lineTo x="-1" y="2406"/>
                <wp:lineTo x="-1" y="2536"/>
                <wp:lineTo x="-1" y="2673"/>
                <wp:lineTo x="-1" y="2804"/>
                <wp:lineTo x="-1" y="2936"/>
                <wp:lineTo x="-1" y="3072"/>
                <wp:lineTo x="-1" y="3204"/>
                <wp:lineTo x="-1" y="3340"/>
                <wp:lineTo x="-1" y="3472"/>
                <wp:lineTo x="-1" y="3609"/>
                <wp:lineTo x="-1" y="3739"/>
                <wp:lineTo x="-1" y="3876"/>
                <wp:lineTo x="-1" y="4007"/>
                <wp:lineTo x="-1" y="4144"/>
                <wp:lineTo x="-1" y="4275"/>
                <wp:lineTo x="-1" y="4407"/>
                <wp:lineTo x="-1" y="4544"/>
                <wp:lineTo x="-1" y="4675"/>
                <wp:lineTo x="-1" y="4812"/>
                <wp:lineTo x="-1" y="4943"/>
                <wp:lineTo x="-1" y="5079"/>
                <wp:lineTo x="-1" y="5210"/>
                <wp:lineTo x="-1" y="5347"/>
                <wp:lineTo x="-1" y="5478"/>
                <wp:lineTo x="-1" y="5615"/>
                <wp:lineTo x="-1" y="5747"/>
                <wp:lineTo x="-1" y="5878"/>
                <wp:lineTo x="-1" y="6015"/>
                <wp:lineTo x="-1" y="6146"/>
                <wp:lineTo x="-1" y="6283"/>
                <wp:lineTo x="-1" y="6413"/>
                <wp:lineTo x="-1" y="6550"/>
                <wp:lineTo x="-1" y="6681"/>
                <wp:lineTo x="-1" y="6818"/>
                <wp:lineTo x="-1" y="6950"/>
                <wp:lineTo x="-1" y="7086"/>
                <wp:lineTo x="-1" y="7218"/>
                <wp:lineTo x="-1" y="7349"/>
                <wp:lineTo x="-1" y="7486"/>
                <wp:lineTo x="-1" y="7616"/>
                <wp:lineTo x="-1" y="7753"/>
                <wp:lineTo x="-1" y="7884"/>
                <wp:lineTo x="-1" y="8021"/>
                <wp:lineTo x="-1" y="8153"/>
                <wp:lineTo x="-1" y="8289"/>
                <wp:lineTo x="-1" y="8421"/>
                <wp:lineTo x="-1" y="8557"/>
                <wp:lineTo x="-1" y="8689"/>
                <wp:lineTo x="-1" y="8819"/>
                <wp:lineTo x="-1" y="8956"/>
                <wp:lineTo x="-1" y="9088"/>
                <wp:lineTo x="-1" y="9224"/>
                <wp:lineTo x="-1" y="9356"/>
                <wp:lineTo x="-1" y="9492"/>
                <wp:lineTo x="-1" y="9624"/>
                <wp:lineTo x="-1" y="9760"/>
                <wp:lineTo x="-1" y="9892"/>
                <wp:lineTo x="-1" y="10028"/>
                <wp:lineTo x="-1" y="10159"/>
                <wp:lineTo x="-1" y="10291"/>
                <wp:lineTo x="-1" y="10427"/>
                <wp:lineTo x="-1" y="10559"/>
                <wp:lineTo x="-1" y="10695"/>
                <wp:lineTo x="-1" y="10827"/>
                <wp:lineTo x="-1" y="10963"/>
                <wp:lineTo x="-1" y="11095"/>
                <wp:lineTo x="-1" y="11231"/>
                <wp:lineTo x="-1" y="11362"/>
                <wp:lineTo x="-1" y="11494"/>
                <wp:lineTo x="-1" y="11630"/>
                <wp:lineTo x="-1" y="11762"/>
                <wp:lineTo x="-1" y="11898"/>
                <wp:lineTo x="-1" y="12030"/>
                <wp:lineTo x="-1" y="12166"/>
                <wp:lineTo x="-1" y="12298"/>
                <wp:lineTo x="-1" y="12434"/>
                <wp:lineTo x="-1" y="12566"/>
                <wp:lineTo x="-1" y="12702"/>
                <wp:lineTo x="-1" y="12833"/>
                <wp:lineTo x="-1" y="12965"/>
                <wp:lineTo x="-1" y="13101"/>
                <wp:lineTo x="-1" y="13233"/>
                <wp:lineTo x="-1" y="13369"/>
                <wp:lineTo x="-1" y="13501"/>
                <wp:lineTo x="-1" y="13638"/>
                <wp:lineTo x="-1" y="13769"/>
                <wp:lineTo x="-1" y="13906"/>
                <wp:lineTo x="-1" y="14036"/>
                <wp:lineTo x="-1" y="14173"/>
                <wp:lineTo x="-1" y="14304"/>
                <wp:lineTo x="-1" y="14436"/>
                <wp:lineTo x="-1" y="14572"/>
                <wp:lineTo x="-1" y="14704"/>
                <wp:lineTo x="-1" y="14841"/>
                <wp:lineTo x="-1" y="14972"/>
                <wp:lineTo x="-1" y="15109"/>
                <wp:lineTo x="-1" y="15239"/>
                <wp:lineTo x="-1" y="15376"/>
                <wp:lineTo x="-1" y="15507"/>
                <wp:lineTo x="-1" y="15644"/>
                <wp:lineTo x="-1" y="15775"/>
                <wp:lineTo x="-1" y="15907"/>
                <wp:lineTo x="-1" y="16044"/>
                <wp:lineTo x="-1" y="16175"/>
                <wp:lineTo x="-1" y="16312"/>
                <wp:lineTo x="-1" y="16442"/>
                <wp:lineTo x="-1" y="16579"/>
                <wp:lineTo x="-1" y="16710"/>
                <wp:lineTo x="-1" y="16847"/>
                <wp:lineTo x="-1" y="16979"/>
                <wp:lineTo x="-1" y="17115"/>
                <wp:lineTo x="-1" y="17247"/>
                <wp:lineTo x="-1" y="17378"/>
                <wp:lineTo x="-1" y="17515"/>
                <wp:lineTo x="-1" y="17646"/>
                <wp:lineTo x="-1" y="17782"/>
                <wp:lineTo x="-1" y="17913"/>
                <wp:lineTo x="-1" y="18050"/>
                <wp:lineTo x="-1" y="18182"/>
                <wp:lineTo x="-1" y="18318"/>
                <wp:lineTo x="-1" y="18450"/>
                <wp:lineTo x="-1" y="18586"/>
                <wp:lineTo x="-1" y="18718"/>
                <wp:lineTo x="-1" y="18849"/>
                <wp:lineTo x="-1" y="18985"/>
                <wp:lineTo x="-1" y="19116"/>
                <wp:lineTo x="-1" y="19253"/>
                <wp:lineTo x="-1" y="19385"/>
                <wp:lineTo x="-1" y="19521"/>
                <wp:lineTo x="-1" y="19653"/>
                <wp:lineTo x="-1" y="19789"/>
                <wp:lineTo x="-1" y="19921"/>
                <wp:lineTo x="-1" y="20057"/>
                <wp:lineTo x="-1" y="20189"/>
                <wp:lineTo x="-1" y="20319"/>
                <wp:lineTo x="-1" y="20456"/>
                <wp:lineTo x="-1" y="20588"/>
                <wp:lineTo x="-1" y="20724"/>
                <wp:lineTo x="-1" y="20856"/>
                <wp:lineTo x="-1" y="20992"/>
                <wp:lineTo x="-1" y="21124"/>
                <wp:lineTo x="-1" y="21260"/>
                <wp:lineTo x="21455" y="21260"/>
                <wp:lineTo x="21455" y="21124"/>
                <wp:lineTo x="21455" y="20992"/>
                <wp:lineTo x="21455" y="20856"/>
                <wp:lineTo x="21455" y="20724"/>
                <wp:lineTo x="21455" y="20588"/>
                <wp:lineTo x="21455" y="20456"/>
                <wp:lineTo x="21455" y="20319"/>
                <wp:lineTo x="21455" y="20189"/>
                <wp:lineTo x="21455" y="20057"/>
                <wp:lineTo x="21455" y="19921"/>
                <wp:lineTo x="21455" y="19789"/>
                <wp:lineTo x="21455" y="19653"/>
                <wp:lineTo x="21455" y="19521"/>
                <wp:lineTo x="21455" y="19385"/>
                <wp:lineTo x="21455" y="19253"/>
                <wp:lineTo x="21455" y="19116"/>
                <wp:lineTo x="21455" y="18985"/>
                <wp:lineTo x="21455" y="18849"/>
                <wp:lineTo x="21455" y="18718"/>
                <wp:lineTo x="21455" y="18586"/>
                <wp:lineTo x="21455" y="18450"/>
                <wp:lineTo x="21455" y="18318"/>
                <wp:lineTo x="21455" y="18182"/>
                <wp:lineTo x="21455" y="18050"/>
                <wp:lineTo x="21455" y="17913"/>
                <wp:lineTo x="21455" y="17782"/>
                <wp:lineTo x="21455" y="17646"/>
                <wp:lineTo x="21455" y="17515"/>
                <wp:lineTo x="21455" y="17378"/>
                <wp:lineTo x="21455" y="17247"/>
                <wp:lineTo x="21455" y="17115"/>
                <wp:lineTo x="21455" y="16979"/>
                <wp:lineTo x="21455" y="16847"/>
                <wp:lineTo x="21455" y="16710"/>
                <wp:lineTo x="21455" y="16579"/>
                <wp:lineTo x="21455" y="16442"/>
                <wp:lineTo x="21455" y="16312"/>
                <wp:lineTo x="21455" y="16175"/>
                <wp:lineTo x="21455" y="16044"/>
                <wp:lineTo x="21455" y="15907"/>
                <wp:lineTo x="21455" y="15775"/>
                <wp:lineTo x="21455" y="15644"/>
                <wp:lineTo x="21455" y="15507"/>
                <wp:lineTo x="21455" y="15376"/>
                <wp:lineTo x="21455" y="15239"/>
                <wp:lineTo x="21455" y="15109"/>
                <wp:lineTo x="21455" y="14972"/>
                <wp:lineTo x="21455" y="14841"/>
                <wp:lineTo x="21455" y="14704"/>
                <wp:lineTo x="21455" y="14572"/>
                <wp:lineTo x="21455" y="14436"/>
                <wp:lineTo x="21455" y="14304"/>
                <wp:lineTo x="21455" y="14173"/>
                <wp:lineTo x="21455" y="14036"/>
                <wp:lineTo x="21455" y="13906"/>
                <wp:lineTo x="21455" y="13769"/>
                <wp:lineTo x="21455" y="13638"/>
                <wp:lineTo x="21455" y="13501"/>
                <wp:lineTo x="21455" y="13369"/>
                <wp:lineTo x="21455" y="13233"/>
                <wp:lineTo x="21455" y="13101"/>
                <wp:lineTo x="21455" y="12965"/>
                <wp:lineTo x="21455" y="12833"/>
                <wp:lineTo x="21455" y="12702"/>
                <wp:lineTo x="21455" y="12566"/>
                <wp:lineTo x="21455" y="12434"/>
                <wp:lineTo x="21455" y="12298"/>
                <wp:lineTo x="21455" y="12166"/>
                <wp:lineTo x="21455" y="12030"/>
                <wp:lineTo x="21455" y="11898"/>
                <wp:lineTo x="21455" y="11762"/>
                <wp:lineTo x="21455" y="11630"/>
                <wp:lineTo x="21455" y="11494"/>
                <wp:lineTo x="21455" y="11362"/>
                <wp:lineTo x="21455" y="11231"/>
                <wp:lineTo x="21455" y="11095"/>
                <wp:lineTo x="21455" y="10963"/>
                <wp:lineTo x="21455" y="10827"/>
                <wp:lineTo x="21455" y="10695"/>
                <wp:lineTo x="21455" y="10559"/>
                <wp:lineTo x="21455" y="10427"/>
                <wp:lineTo x="21455" y="10291"/>
                <wp:lineTo x="21455" y="10159"/>
                <wp:lineTo x="21455" y="10028"/>
                <wp:lineTo x="21455" y="9892"/>
                <wp:lineTo x="21455" y="9760"/>
                <wp:lineTo x="21455" y="9624"/>
                <wp:lineTo x="21455" y="9492"/>
                <wp:lineTo x="21455" y="9356"/>
                <wp:lineTo x="21455" y="9224"/>
                <wp:lineTo x="21455" y="9088"/>
                <wp:lineTo x="21455" y="8956"/>
                <wp:lineTo x="21455" y="8819"/>
                <wp:lineTo x="21455" y="8689"/>
                <wp:lineTo x="21455" y="8557"/>
                <wp:lineTo x="21455" y="8421"/>
                <wp:lineTo x="21455" y="8289"/>
                <wp:lineTo x="21455" y="8153"/>
                <wp:lineTo x="21455" y="8021"/>
                <wp:lineTo x="21455" y="7884"/>
                <wp:lineTo x="21455" y="7753"/>
                <wp:lineTo x="21455" y="7616"/>
                <wp:lineTo x="21455" y="7486"/>
                <wp:lineTo x="21455" y="7349"/>
                <wp:lineTo x="21455" y="7218"/>
                <wp:lineTo x="21455" y="7086"/>
                <wp:lineTo x="21455" y="6950"/>
                <wp:lineTo x="21455" y="6818"/>
                <wp:lineTo x="21455" y="6681"/>
                <wp:lineTo x="21455" y="6550"/>
                <wp:lineTo x="21455" y="6413"/>
                <wp:lineTo x="21455" y="6283"/>
                <wp:lineTo x="21455" y="6146"/>
                <wp:lineTo x="21455" y="6015"/>
                <wp:lineTo x="21455" y="5878"/>
                <wp:lineTo x="21455" y="5747"/>
                <wp:lineTo x="21455" y="5615"/>
                <wp:lineTo x="21455" y="5478"/>
                <wp:lineTo x="21455" y="5347"/>
                <wp:lineTo x="21455" y="5210"/>
                <wp:lineTo x="21455" y="5079"/>
                <wp:lineTo x="21455" y="4943"/>
                <wp:lineTo x="21455" y="4812"/>
                <wp:lineTo x="21455" y="4675"/>
                <wp:lineTo x="21455" y="4544"/>
                <wp:lineTo x="21455" y="4407"/>
                <wp:lineTo x="21455" y="4275"/>
                <wp:lineTo x="21455" y="4144"/>
                <wp:lineTo x="21455" y="4007"/>
                <wp:lineTo x="21455" y="3876"/>
                <wp:lineTo x="21455" y="3739"/>
                <wp:lineTo x="21455" y="3609"/>
                <wp:lineTo x="21455" y="3472"/>
                <wp:lineTo x="21455" y="3340"/>
                <wp:lineTo x="21455" y="3204"/>
                <wp:lineTo x="21455" y="3072"/>
                <wp:lineTo x="21455" y="2936"/>
                <wp:lineTo x="21455" y="2804"/>
                <wp:lineTo x="21455" y="2673"/>
                <wp:lineTo x="21455" y="2536"/>
                <wp:lineTo x="21455" y="2406"/>
                <wp:lineTo x="21455" y="2269"/>
                <wp:lineTo x="21455" y="2137"/>
                <wp:lineTo x="21455" y="2001"/>
                <wp:lineTo x="21455" y="1869"/>
                <wp:lineTo x="21455" y="1733"/>
                <wp:lineTo x="21455" y="1601"/>
                <wp:lineTo x="21455" y="1465"/>
                <wp:lineTo x="21455" y="1333"/>
                <wp:lineTo x="21455" y="1203"/>
                <wp:lineTo x="21455" y="1066"/>
                <wp:lineTo x="21455" y="934"/>
                <wp:lineTo x="21455" y="798"/>
                <wp:lineTo x="21455" y="666"/>
                <wp:lineTo x="21455" y="530"/>
                <wp:lineTo x="21455" y="398"/>
                <wp:lineTo x="21455" y="262"/>
                <wp:lineTo x="21455" y="130"/>
                <wp:lineTo x="-1" y="130"/>
              </wp:wrapPolygon>
            </wp:wrapTight>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7"/>
                    <a:stretch>
                      <a:fillRect/>
                    </a:stretch>
                  </pic:blipFill>
                  <pic:spPr bwMode="auto">
                    <a:xfrm>
                      <a:off x="0" y="0"/>
                      <a:ext cx="2866390" cy="1533525"/>
                    </a:xfrm>
                    <a:prstGeom prst="rect">
                      <a:avLst/>
                    </a:prstGeom>
                  </pic:spPr>
                </pic:pic>
              </a:graphicData>
            </a:graphic>
          </wp:anchor>
        </w:drawing>
      </w:r>
    </w:p>
    <w:p w14:paraId="16028F76" w14:textId="77777777" w:rsidR="00207D98" w:rsidRDefault="00207D98">
      <w:pPr>
        <w:pStyle w:val="Normal1"/>
        <w:rPr>
          <w:rFonts w:ascii="Arial" w:hAnsi="Arial" w:cs="Arial"/>
          <w:sz w:val="22"/>
          <w:szCs w:val="22"/>
        </w:rPr>
      </w:pPr>
    </w:p>
    <w:p w14:paraId="7B466AB2" w14:textId="77777777" w:rsidR="00207D98" w:rsidRDefault="00207D98">
      <w:pPr>
        <w:pStyle w:val="Normal1"/>
        <w:rPr>
          <w:rFonts w:ascii="Arial" w:hAnsi="Arial" w:cs="Arial"/>
          <w:sz w:val="22"/>
          <w:szCs w:val="22"/>
        </w:rPr>
      </w:pPr>
    </w:p>
    <w:p w14:paraId="57781DC8" w14:textId="77777777" w:rsidR="00207D98" w:rsidRDefault="00DE643D">
      <w:pPr>
        <w:pStyle w:val="Normal1"/>
        <w:ind w:left="720"/>
      </w:pPr>
      <w:r>
        <w:rPr>
          <w:rFonts w:ascii="Calibri Light" w:eastAsia="Calibri Light" w:hAnsi="Calibri Light" w:cs="Calibri Light"/>
          <w:b/>
          <w:bCs/>
          <w:sz w:val="48"/>
          <w:szCs w:val="48"/>
        </w:rPr>
        <w:t>Annualised Hours Contract – FAQs</w:t>
      </w:r>
    </w:p>
    <w:p w14:paraId="361B69E2" w14:textId="77777777" w:rsidR="00207D98" w:rsidRDefault="00DE643D">
      <w:pPr>
        <w:pStyle w:val="Heading2"/>
        <w:tabs>
          <w:tab w:val="left" w:pos="720"/>
        </w:tabs>
        <w:spacing w:before="299" w:after="299"/>
        <w:ind w:left="720"/>
      </w:pPr>
      <w:r>
        <w:rPr>
          <w:rFonts w:eastAsia="Calibri Light" w:cs="Calibri Light"/>
          <w:b/>
          <w:bCs/>
          <w:sz w:val="36"/>
          <w:szCs w:val="36"/>
        </w:rPr>
        <w:t>Why use these types of contracts?</w:t>
      </w:r>
    </w:p>
    <w:p w14:paraId="54B9CFFA"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Brighton Dome &amp; Brighton Festival programmes events throughout the year, however peak periods of activity take place in the lead up to and during Brighton Festival in May, as well as during the Autumn season.</w:t>
      </w:r>
    </w:p>
    <w:p w14:paraId="776C9198"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Annualised hours contracts help the organisation manage these seasonal peaks and quieter periods more effectively. These contracts can also offer benefits to employees by providing flexibility alongside the security of a guaranteed monthly income across the duration of the contract.</w:t>
      </w:r>
    </w:p>
    <w:p w14:paraId="1B1A6404" w14:textId="77777777" w:rsidR="00207D98" w:rsidRDefault="00207D98">
      <w:pPr>
        <w:pStyle w:val="ListParagraph"/>
      </w:pPr>
    </w:p>
    <w:p w14:paraId="5E7BA13A" w14:textId="77777777" w:rsidR="00207D98" w:rsidRDefault="00DE643D">
      <w:pPr>
        <w:pStyle w:val="Heading2"/>
        <w:tabs>
          <w:tab w:val="left" w:pos="720"/>
        </w:tabs>
        <w:spacing w:before="299" w:after="299"/>
        <w:ind w:left="720"/>
      </w:pPr>
      <w:r>
        <w:rPr>
          <w:rFonts w:eastAsia="Calibri Light" w:cs="Calibri Light"/>
          <w:b/>
          <w:bCs/>
          <w:sz w:val="36"/>
          <w:szCs w:val="36"/>
        </w:rPr>
        <w:t>How will it work?</w:t>
      </w:r>
    </w:p>
    <w:p w14:paraId="47E51B9E" w14:textId="77777777" w:rsidR="00207D98" w:rsidRDefault="00DE643D">
      <w:pPr>
        <w:pStyle w:val="ListParagraph"/>
        <w:numPr>
          <w:ilvl w:val="0"/>
          <w:numId w:val="2"/>
        </w:numPr>
        <w:spacing w:before="240" w:after="240"/>
      </w:pPr>
      <w:r>
        <w:rPr>
          <w:rFonts w:ascii="Calibri Light" w:eastAsia="Calibri Light" w:hAnsi="Calibri Light" w:cs="Calibri Light"/>
          <w:sz w:val="22"/>
          <w:szCs w:val="22"/>
        </w:rPr>
        <w:t xml:space="preserve">The contract is based on </w:t>
      </w:r>
      <w:r>
        <w:rPr>
          <w:rFonts w:ascii="Calibri Light" w:eastAsia="Calibri Light" w:hAnsi="Calibri Light" w:cs="Calibri Light"/>
          <w:b/>
          <w:bCs/>
          <w:sz w:val="22"/>
          <w:szCs w:val="22"/>
        </w:rPr>
        <w:t>1,456</w:t>
      </w:r>
      <w:r>
        <w:rPr>
          <w:rFonts w:ascii="Calibri Light" w:eastAsia="Calibri Light" w:hAnsi="Calibri Light" w:cs="Calibri Light"/>
          <w:sz w:val="22"/>
          <w:szCs w:val="22"/>
        </w:rPr>
        <w:t xml:space="preserve"> paid hours across a 12 month period. This includes </w:t>
      </w:r>
      <w:r>
        <w:rPr>
          <w:rFonts w:ascii="Calibri Light" w:eastAsia="Calibri Light" w:hAnsi="Calibri Light" w:cs="Calibri Light"/>
          <w:b/>
          <w:bCs/>
          <w:sz w:val="22"/>
          <w:szCs w:val="22"/>
        </w:rPr>
        <w:t>145.60</w:t>
      </w:r>
      <w:r>
        <w:rPr>
          <w:rFonts w:ascii="Calibri Light" w:eastAsia="Calibri Light" w:hAnsi="Calibri Light" w:cs="Calibri Light"/>
          <w:sz w:val="22"/>
          <w:szCs w:val="22"/>
        </w:rPr>
        <w:t xml:space="preserve"> hours of paid annual leave (26 days including Birthday leave or another day of your choosing).</w:t>
      </w:r>
    </w:p>
    <w:p w14:paraId="3B61454E"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The remaining hours will be rostered and worked flexibly across the year in line with operational demand.</w:t>
      </w:r>
    </w:p>
    <w:p w14:paraId="1DAC9110" w14:textId="77777777" w:rsidR="00207D98" w:rsidRDefault="00DE643D">
      <w:pPr>
        <w:pStyle w:val="ListParagraph"/>
        <w:numPr>
          <w:ilvl w:val="0"/>
          <w:numId w:val="2"/>
        </w:numPr>
        <w:spacing w:before="240" w:after="240"/>
      </w:pPr>
      <w:r>
        <w:rPr>
          <w:rFonts w:ascii="Calibri Light" w:eastAsia="Calibri Light" w:hAnsi="Calibri Light" w:cs="Calibri Light"/>
          <w:sz w:val="22"/>
          <w:szCs w:val="22"/>
        </w:rPr>
        <w:t xml:space="preserve">Regardless of the number of hours worked in any individual month, pay will remain consistent at </w:t>
      </w:r>
      <w:r>
        <w:rPr>
          <w:rFonts w:ascii="Calibri Light" w:eastAsia="Calibri Light" w:hAnsi="Calibri Light" w:cs="Calibri Light"/>
          <w:b/>
          <w:bCs/>
          <w:sz w:val="22"/>
          <w:szCs w:val="22"/>
        </w:rPr>
        <w:t>£1,707.12 gross per month</w:t>
      </w:r>
      <w:r>
        <w:rPr>
          <w:rFonts w:ascii="Calibri Light" w:eastAsia="Calibri Light" w:hAnsi="Calibri Light" w:cs="Calibri Light"/>
          <w:sz w:val="22"/>
          <w:szCs w:val="22"/>
        </w:rPr>
        <w:t>, paid monthly in arrears throughout the duration of the contract.</w:t>
      </w:r>
    </w:p>
    <w:p w14:paraId="0045D07C" w14:textId="77777777" w:rsidR="00207D98" w:rsidRDefault="00DE643D">
      <w:pPr>
        <w:pStyle w:val="ListParagraph"/>
        <w:numPr>
          <w:ilvl w:val="0"/>
          <w:numId w:val="2"/>
        </w:numPr>
        <w:spacing w:before="240" w:after="240"/>
      </w:pPr>
      <w:r>
        <w:rPr>
          <w:rFonts w:ascii="Calibri Light" w:eastAsia="Calibri Light" w:hAnsi="Calibri Light" w:cs="Calibri Light"/>
          <w:b/>
          <w:bCs/>
          <w:sz w:val="22"/>
          <w:szCs w:val="22"/>
        </w:rPr>
        <w:t xml:space="preserve">Total annual salary is £20,485.41 </w:t>
      </w:r>
      <w:r>
        <w:rPr>
          <w:rFonts w:ascii="Calibri Light" w:eastAsia="Calibri Light" w:hAnsi="Calibri Light" w:cs="Calibri Light"/>
          <w:sz w:val="22"/>
          <w:szCs w:val="22"/>
        </w:rPr>
        <w:t>gross per annum, subject to any pay review. (FTE Salary: £27,070.00). </w:t>
      </w:r>
    </w:p>
    <w:p w14:paraId="115BC4F8" w14:textId="77777777" w:rsidR="00207D98" w:rsidRDefault="00DE643D">
      <w:pPr>
        <w:pStyle w:val="ListParagraph"/>
        <w:numPr>
          <w:ilvl w:val="0"/>
          <w:numId w:val="2"/>
        </w:numPr>
        <w:spacing w:before="240" w:after="240"/>
      </w:pPr>
      <w:r>
        <w:rPr>
          <w:rFonts w:ascii="Calibri Light" w:eastAsia="Calibri Light" w:hAnsi="Calibri Light" w:cs="Calibri Light"/>
          <w:sz w:val="22"/>
          <w:szCs w:val="22"/>
        </w:rPr>
        <w:t xml:space="preserve">In a typical working week during peak season you can expect around </w:t>
      </w:r>
      <w:r>
        <w:rPr>
          <w:rFonts w:ascii="Calibri Light" w:eastAsia="Calibri Light" w:hAnsi="Calibri Light" w:cs="Calibri Light"/>
          <w:b/>
          <w:bCs/>
          <w:sz w:val="22"/>
          <w:szCs w:val="22"/>
        </w:rPr>
        <w:t>30 hours per week</w:t>
      </w:r>
      <w:r>
        <w:rPr>
          <w:rFonts w:ascii="Calibri Light" w:eastAsia="Calibri Light" w:hAnsi="Calibri Light" w:cs="Calibri Light"/>
          <w:sz w:val="22"/>
          <w:szCs w:val="22"/>
        </w:rPr>
        <w:t>, including weekends. However, hours will vary throughout the year depending on business need.</w:t>
      </w:r>
    </w:p>
    <w:p w14:paraId="08A0201C" w14:textId="7A913DC9" w:rsidR="00207D98" w:rsidRDefault="00DE643D">
      <w:pPr>
        <w:pStyle w:val="ListParagraph"/>
        <w:numPr>
          <w:ilvl w:val="0"/>
          <w:numId w:val="2"/>
        </w:numPr>
        <w:spacing w:before="240" w:after="240"/>
      </w:pPr>
      <w:r>
        <w:rPr>
          <w:rFonts w:ascii="Calibri Light" w:eastAsia="Calibri Light" w:hAnsi="Calibri Light" w:cs="Calibri Light"/>
          <w:sz w:val="22"/>
          <w:szCs w:val="22"/>
        </w:rPr>
        <w:t xml:space="preserve">During Brighton Festival in May, weekly hours may increase to approximately </w:t>
      </w:r>
      <w:r>
        <w:rPr>
          <w:rFonts w:ascii="Calibri Light" w:eastAsia="Calibri Light" w:hAnsi="Calibri Light" w:cs="Calibri Light"/>
          <w:b/>
          <w:bCs/>
          <w:sz w:val="22"/>
          <w:szCs w:val="22"/>
        </w:rPr>
        <w:t>35+ hours per week</w:t>
      </w:r>
      <w:r>
        <w:rPr>
          <w:rFonts w:ascii="Calibri Light" w:eastAsia="Calibri Light" w:hAnsi="Calibri Light" w:cs="Calibri Light"/>
          <w:sz w:val="22"/>
          <w:szCs w:val="22"/>
        </w:rPr>
        <w:t xml:space="preserve">. In quieter periods, such as </w:t>
      </w:r>
      <w:r w:rsidR="00F42874">
        <w:rPr>
          <w:rFonts w:ascii="Calibri Light" w:eastAsia="Calibri Light" w:hAnsi="Calibri Light" w:cs="Calibri Light"/>
          <w:sz w:val="22"/>
          <w:szCs w:val="22"/>
        </w:rPr>
        <w:t xml:space="preserve">early </w:t>
      </w:r>
      <w:r>
        <w:rPr>
          <w:rFonts w:ascii="Calibri Light" w:eastAsia="Calibri Light" w:hAnsi="Calibri Light" w:cs="Calibri Light"/>
          <w:sz w:val="22"/>
          <w:szCs w:val="22"/>
        </w:rPr>
        <w:t>January and August, hours may reduce significantly and there may be some weeks where no hours are scheduled.</w:t>
      </w:r>
    </w:p>
    <w:p w14:paraId="01FC94FE" w14:textId="535A7D4B"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 xml:space="preserve">Peak operational periods are typically </w:t>
      </w:r>
      <w:r w:rsidR="00F42874">
        <w:rPr>
          <w:rFonts w:ascii="Calibri Light" w:eastAsia="Calibri Light" w:hAnsi="Calibri Light" w:cs="Calibri Light"/>
          <w:sz w:val="22"/>
          <w:szCs w:val="22"/>
        </w:rPr>
        <w:t xml:space="preserve">late January </w:t>
      </w:r>
      <w:r>
        <w:rPr>
          <w:rFonts w:ascii="Calibri Light" w:eastAsia="Calibri Light" w:hAnsi="Calibri Light" w:cs="Calibri Light"/>
          <w:sz w:val="22"/>
          <w:szCs w:val="22"/>
        </w:rPr>
        <w:t xml:space="preserve">to July and September to December, with </w:t>
      </w:r>
      <w:r w:rsidR="00F42874">
        <w:rPr>
          <w:rFonts w:ascii="Calibri Light" w:eastAsia="Calibri Light" w:hAnsi="Calibri Light" w:cs="Calibri Light"/>
          <w:sz w:val="22"/>
          <w:szCs w:val="22"/>
        </w:rPr>
        <w:t xml:space="preserve">early </w:t>
      </w:r>
      <w:r>
        <w:rPr>
          <w:rFonts w:ascii="Calibri Light" w:eastAsia="Calibri Light" w:hAnsi="Calibri Light" w:cs="Calibri Light"/>
          <w:sz w:val="22"/>
          <w:szCs w:val="22"/>
        </w:rPr>
        <w:t>January and August being the quietest months.</w:t>
      </w:r>
    </w:p>
    <w:p w14:paraId="51EC907F"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If contracted hours are exceeded within the 12 month period, any additional authorised hours worked will be paid.</w:t>
      </w:r>
    </w:p>
    <w:p w14:paraId="7B703B52"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If contracted hours have not been fulfilled by the end of the period, arrangements will be discussed either to work the remaining hours or recover the balance owed.</w:t>
      </w:r>
    </w:p>
    <w:p w14:paraId="1BA0C462"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Even during peak periods, Brighton Dome &amp; Brighton Festival remains committed to operating within Working Time Regulations and ensuring the wellbeing and safety of staff and venue users.</w:t>
      </w:r>
    </w:p>
    <w:p w14:paraId="019AA65E" w14:textId="77777777" w:rsidR="00207D98" w:rsidRDefault="00207D98">
      <w:pPr>
        <w:pStyle w:val="ListParagraph"/>
      </w:pPr>
    </w:p>
    <w:p w14:paraId="24ED118F" w14:textId="77777777" w:rsidR="00207D98" w:rsidRDefault="00DE643D">
      <w:pPr>
        <w:pStyle w:val="Heading2"/>
        <w:tabs>
          <w:tab w:val="left" w:pos="720"/>
        </w:tabs>
        <w:spacing w:before="299" w:after="299"/>
        <w:ind w:left="720"/>
      </w:pPr>
      <w:r>
        <w:rPr>
          <w:rFonts w:eastAsia="Calibri Light" w:cs="Calibri Light"/>
          <w:b/>
          <w:bCs/>
          <w:sz w:val="36"/>
          <w:szCs w:val="36"/>
        </w:rPr>
        <w:lastRenderedPageBreak/>
        <w:t>How will I know when I am working?</w:t>
      </w:r>
    </w:p>
    <w:p w14:paraId="35C75146"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Rotas will normally be issued at least two weeks in advance of shifts. We will make every effort to ensure rotas are accurate and reliable and to minimise changes once issued.</w:t>
      </w:r>
    </w:p>
    <w:p w14:paraId="3A85C3DB"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However, due to the nature of the business, incoming company requirements and day to day operational changes, amendments may occasionally be necessary.</w:t>
      </w:r>
    </w:p>
    <w:p w14:paraId="38B78D6A"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Where changes affect you directly, these will be communicated by phone and/or email.</w:t>
      </w:r>
    </w:p>
    <w:p w14:paraId="74B8E1B6"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An up to date version of the rota will also be available via the staff intranet, which can be accessed remotely.</w:t>
      </w:r>
    </w:p>
    <w:p w14:paraId="73B80AE2" w14:textId="77777777" w:rsidR="00207D98" w:rsidRDefault="00207D98">
      <w:pPr>
        <w:pStyle w:val="ListParagraph"/>
      </w:pPr>
    </w:p>
    <w:p w14:paraId="76868565" w14:textId="77777777" w:rsidR="00207D98" w:rsidRDefault="00DE643D">
      <w:pPr>
        <w:pStyle w:val="Heading2"/>
        <w:tabs>
          <w:tab w:val="left" w:pos="720"/>
        </w:tabs>
        <w:spacing w:before="299" w:after="299"/>
        <w:ind w:left="720"/>
      </w:pPr>
      <w:r>
        <w:rPr>
          <w:rFonts w:eastAsia="Calibri Light" w:cs="Calibri Light"/>
          <w:b/>
          <w:bCs/>
          <w:sz w:val="36"/>
          <w:szCs w:val="36"/>
        </w:rPr>
        <w:t>Can I refuse shifts? What happens if I do?</w:t>
      </w:r>
    </w:p>
    <w:p w14:paraId="21B8794A"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Staff are expected to maintain sufficient availability to fulfil the requirements of the contract, particularly during peak operational periods.</w:t>
      </w:r>
    </w:p>
    <w:p w14:paraId="3D11E0A1"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Once rotas have been issued, shifts will be considered accepted unless any concerns are raised with your Manager at the earliest opportunity.</w:t>
      </w:r>
    </w:p>
    <w:p w14:paraId="71E344AC"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If you need to notify us of any unavailability outside peak periods and before rotas are published, we will do our best to accommodate requests wherever reasonably possible, provided sufficient notice is given.</w:t>
      </w:r>
    </w:p>
    <w:p w14:paraId="36CE5F90" w14:textId="77777777" w:rsidR="00207D98" w:rsidRDefault="00207D98">
      <w:pPr>
        <w:pStyle w:val="ListParagraph"/>
      </w:pPr>
    </w:p>
    <w:p w14:paraId="2634F281" w14:textId="77777777" w:rsidR="00207D98" w:rsidRDefault="00DE643D">
      <w:pPr>
        <w:pStyle w:val="Heading2"/>
        <w:tabs>
          <w:tab w:val="left" w:pos="720"/>
        </w:tabs>
        <w:spacing w:before="299" w:after="299"/>
        <w:ind w:left="720"/>
      </w:pPr>
      <w:r>
        <w:rPr>
          <w:rFonts w:eastAsia="Calibri Light" w:cs="Calibri Light"/>
          <w:b/>
          <w:bCs/>
          <w:sz w:val="36"/>
          <w:szCs w:val="36"/>
        </w:rPr>
        <w:t>Can I take on work elsewhere?</w:t>
      </w:r>
    </w:p>
    <w:p w14:paraId="5847F483"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Yes. We recognise that this is not a full time contract and that staff may undertake additional employment elsewhere.</w:t>
      </w:r>
    </w:p>
    <w:p w14:paraId="5B7C2187"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However, the operational requirements of Brighton Dome &amp; Brighton Festival must take priority, particularly during busy periods. We will do our best to accommodate availability requests where reasonable notice is provided.</w:t>
      </w:r>
    </w:p>
    <w:p w14:paraId="441F0D03"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Holiday periods should be used for rest and staff are expected to remain compliant with Working Time Regulations.</w:t>
      </w:r>
    </w:p>
    <w:p w14:paraId="7643052D" w14:textId="77777777" w:rsidR="00207D98" w:rsidRDefault="00207D98">
      <w:pPr>
        <w:pStyle w:val="ListParagraph"/>
      </w:pPr>
    </w:p>
    <w:p w14:paraId="042A8E6E" w14:textId="77777777" w:rsidR="00207D98" w:rsidRDefault="00DE643D">
      <w:pPr>
        <w:pStyle w:val="Heading2"/>
        <w:tabs>
          <w:tab w:val="left" w:pos="720"/>
        </w:tabs>
        <w:spacing w:before="299" w:after="299"/>
        <w:ind w:left="720"/>
      </w:pPr>
      <w:r>
        <w:rPr>
          <w:rFonts w:eastAsia="Calibri Light" w:cs="Calibri Light"/>
          <w:b/>
          <w:bCs/>
          <w:sz w:val="36"/>
          <w:szCs w:val="36"/>
        </w:rPr>
        <w:t>What about current work commitments elsewhere?</w:t>
      </w:r>
    </w:p>
    <w:p w14:paraId="6FA6C7D5"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We understand that staff may already have existing work commitments outside of Brighton Dome &amp; Brighton Festival.</w:t>
      </w:r>
    </w:p>
    <w:p w14:paraId="6C4D2738"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Before committing to the contract, we are happy to discuss any existing commitments and assess whether these can reasonably be accommodated alongside the operational requirements of the role.</w:t>
      </w:r>
    </w:p>
    <w:p w14:paraId="66E67E76" w14:textId="77777777" w:rsidR="00207D98" w:rsidRDefault="00207D98">
      <w:pPr>
        <w:pStyle w:val="ListParagraph"/>
      </w:pPr>
    </w:p>
    <w:p w14:paraId="338E5D18" w14:textId="77777777" w:rsidR="00207D98" w:rsidRDefault="00DE643D">
      <w:pPr>
        <w:pStyle w:val="Heading2"/>
        <w:tabs>
          <w:tab w:val="left" w:pos="720"/>
        </w:tabs>
        <w:spacing w:before="299" w:after="299"/>
        <w:ind w:left="720"/>
      </w:pPr>
      <w:r>
        <w:rPr>
          <w:rFonts w:eastAsia="Calibri Light" w:cs="Calibri Light"/>
          <w:b/>
          <w:bCs/>
          <w:sz w:val="36"/>
          <w:szCs w:val="36"/>
        </w:rPr>
        <w:lastRenderedPageBreak/>
        <w:t>How will my hours be monitored?</w:t>
      </w:r>
    </w:p>
    <w:p w14:paraId="77962E98"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You will be required to complete a weekly timesheet which will be authorised by your Manager.</w:t>
      </w:r>
    </w:p>
    <w:p w14:paraId="578664FE"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Managers will monitor hours worked against the annual contract total and will keep you updated regularly regarding your position throughout the year.</w:t>
      </w:r>
    </w:p>
    <w:p w14:paraId="59DD5424" w14:textId="77777777" w:rsidR="00207D98" w:rsidRDefault="00DE643D">
      <w:pPr>
        <w:pStyle w:val="Heading2"/>
        <w:tabs>
          <w:tab w:val="left" w:pos="720"/>
        </w:tabs>
        <w:spacing w:before="299" w:after="299"/>
        <w:ind w:left="720"/>
      </w:pPr>
      <w:r>
        <w:rPr>
          <w:rFonts w:eastAsia="Calibri Light" w:cs="Calibri Light"/>
          <w:b/>
          <w:bCs/>
          <w:sz w:val="36"/>
          <w:szCs w:val="36"/>
        </w:rPr>
        <w:t>Can I earn overtime?</w:t>
      </w:r>
    </w:p>
    <w:p w14:paraId="1AF1CA30"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No. Hours worked will be deducted from the overall contracted annual hours total.</w:t>
      </w:r>
    </w:p>
    <w:p w14:paraId="48E65680"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Additional monthly payments will not normally apply, except for enhancements relating to Bank Holidays, earlies/lates, or missed breaks, unless contracted hours have already been fulfilled and a separate agreement has been made.</w:t>
      </w:r>
    </w:p>
    <w:p w14:paraId="479135C8"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A meal voucher to the value of £7.50 will be provided for shifts exceeding 10 hours. These will be paid monthly.</w:t>
      </w:r>
    </w:p>
    <w:p w14:paraId="28C905DC" w14:textId="77777777" w:rsidR="00207D98" w:rsidRDefault="00207D98">
      <w:pPr>
        <w:pStyle w:val="ListParagraph"/>
      </w:pPr>
    </w:p>
    <w:p w14:paraId="42F29859" w14:textId="77777777" w:rsidR="00207D98" w:rsidRDefault="00DE643D">
      <w:pPr>
        <w:pStyle w:val="Heading2"/>
        <w:tabs>
          <w:tab w:val="left" w:pos="720"/>
        </w:tabs>
        <w:spacing w:before="299" w:after="299"/>
        <w:ind w:left="720"/>
      </w:pPr>
      <w:r>
        <w:rPr>
          <w:rFonts w:eastAsia="Calibri Light" w:cs="Calibri Light"/>
          <w:b/>
          <w:bCs/>
          <w:sz w:val="36"/>
          <w:szCs w:val="36"/>
        </w:rPr>
        <w:t>Do I receive holiday entitlement or TOIL?</w:t>
      </w:r>
    </w:p>
    <w:p w14:paraId="6FCB567C" w14:textId="77777777" w:rsidR="00207D98" w:rsidRDefault="00DE643D">
      <w:pPr>
        <w:pStyle w:val="ListParagraph"/>
        <w:numPr>
          <w:ilvl w:val="0"/>
          <w:numId w:val="2"/>
        </w:numPr>
        <w:spacing w:before="240" w:after="240"/>
      </w:pPr>
      <w:r>
        <w:rPr>
          <w:rFonts w:ascii="Calibri Light" w:eastAsia="Calibri Light" w:hAnsi="Calibri Light" w:cs="Calibri Light"/>
          <w:sz w:val="22"/>
          <w:szCs w:val="22"/>
        </w:rPr>
        <w:t xml:space="preserve">The contract includes </w:t>
      </w:r>
      <w:r>
        <w:rPr>
          <w:rFonts w:ascii="Calibri Light" w:eastAsia="Calibri Light" w:hAnsi="Calibri Light" w:cs="Calibri Light"/>
          <w:b/>
          <w:bCs/>
          <w:sz w:val="22"/>
          <w:szCs w:val="22"/>
        </w:rPr>
        <w:t>145.60</w:t>
      </w:r>
      <w:r>
        <w:rPr>
          <w:rFonts w:ascii="Calibri Light" w:eastAsia="Calibri Light" w:hAnsi="Calibri Light" w:cs="Calibri Light"/>
          <w:sz w:val="22"/>
          <w:szCs w:val="22"/>
        </w:rPr>
        <w:t xml:space="preserve"> </w:t>
      </w:r>
      <w:r>
        <w:rPr>
          <w:rFonts w:ascii="Calibri Light" w:eastAsia="Calibri Light" w:hAnsi="Calibri Light" w:cs="Calibri Light"/>
          <w:b/>
          <w:bCs/>
          <w:sz w:val="22"/>
          <w:szCs w:val="22"/>
        </w:rPr>
        <w:t>hours of paid annual leave</w:t>
      </w:r>
      <w:r>
        <w:rPr>
          <w:rFonts w:ascii="Calibri Light" w:eastAsia="Calibri Light" w:hAnsi="Calibri Light" w:cs="Calibri Light"/>
          <w:sz w:val="22"/>
          <w:szCs w:val="22"/>
        </w:rPr>
        <w:t xml:space="preserve"> (26 days including Birthday leave).</w:t>
      </w:r>
    </w:p>
    <w:p w14:paraId="66C1D02D"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All holiday requests must be approved in advance by your Manager.</w:t>
      </w:r>
    </w:p>
    <w:p w14:paraId="345C3560"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The majority of annual leave should be taken during quieter operational periods. Remaining entitlement may be requested at other times, subject to operational requirements, Manager approval, and a minimum of four weeks’ notice.</w:t>
      </w:r>
    </w:p>
    <w:p w14:paraId="50787459"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Annualised hours contracts do not ordinarily attract TOIL. However, where staff are required to work on Bank Holidays, any applicable enhanced payments and TOIL arrangements will apply in line with company policy.</w:t>
      </w:r>
    </w:p>
    <w:p w14:paraId="7F66A839" w14:textId="77777777" w:rsidR="00207D98" w:rsidRDefault="00DE643D">
      <w:pPr>
        <w:pStyle w:val="Heading2"/>
        <w:tabs>
          <w:tab w:val="left" w:pos="720"/>
        </w:tabs>
        <w:spacing w:before="299" w:after="299"/>
        <w:ind w:left="720"/>
      </w:pPr>
      <w:r>
        <w:rPr>
          <w:rFonts w:eastAsia="Calibri Light" w:cs="Calibri Light"/>
          <w:b/>
          <w:bCs/>
          <w:sz w:val="36"/>
          <w:szCs w:val="36"/>
        </w:rPr>
        <w:t>Will I have access to the Pension Scheme?</w:t>
      </w:r>
    </w:p>
    <w:p w14:paraId="20507ED5"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Yes. You will automatically be enrolled into the company pension scheme, subject to eligibility requirements.</w:t>
      </w:r>
    </w:p>
    <w:p w14:paraId="68B0EFFC" w14:textId="77777777" w:rsidR="00207D98" w:rsidRDefault="00DE643D">
      <w:pPr>
        <w:pStyle w:val="Heading2"/>
        <w:tabs>
          <w:tab w:val="left" w:pos="720"/>
        </w:tabs>
        <w:spacing w:before="299" w:after="299"/>
        <w:ind w:left="720"/>
      </w:pPr>
      <w:r>
        <w:rPr>
          <w:rFonts w:eastAsia="Calibri Light" w:cs="Calibri Light"/>
          <w:b/>
          <w:bCs/>
          <w:sz w:val="36"/>
          <w:szCs w:val="36"/>
        </w:rPr>
        <w:t>Keeping in touch</w:t>
      </w:r>
    </w:p>
    <w:p w14:paraId="66F395B3"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We recognise that annualised hours contracts may involve periods where you are working limited or no hours on site.</w:t>
      </w:r>
    </w:p>
    <w:p w14:paraId="29C2D73C" w14:textId="77777777" w:rsidR="00207D98" w:rsidRDefault="00DE643D">
      <w:pPr>
        <w:pStyle w:val="ListParagraph"/>
        <w:numPr>
          <w:ilvl w:val="0"/>
          <w:numId w:val="2"/>
        </w:numPr>
        <w:spacing w:before="240" w:after="240"/>
        <w:rPr>
          <w:rFonts w:ascii="Calibri Light" w:eastAsia="Calibri Light" w:hAnsi="Calibri Light" w:cs="Calibri Light"/>
          <w:sz w:val="22"/>
          <w:szCs w:val="22"/>
        </w:rPr>
      </w:pPr>
      <w:r>
        <w:rPr>
          <w:rFonts w:ascii="Calibri Light" w:eastAsia="Calibri Light" w:hAnsi="Calibri Light" w:cs="Calibri Light"/>
          <w:sz w:val="22"/>
          <w:szCs w:val="22"/>
        </w:rPr>
        <w:t>We are committed to keeping staff informed about operational updates, departmental information, and any matters relevant to your work through regular email communication.</w:t>
      </w:r>
    </w:p>
    <w:p w14:paraId="32C7DF28" w14:textId="77777777" w:rsidR="00207D98" w:rsidRDefault="00DE643D">
      <w:pPr>
        <w:pStyle w:val="ListParagraph"/>
        <w:numPr>
          <w:ilvl w:val="0"/>
          <w:numId w:val="2"/>
        </w:numPr>
        <w:spacing w:before="240" w:after="240"/>
      </w:pPr>
      <w:r>
        <w:rPr>
          <w:rFonts w:ascii="Calibri Light" w:eastAsia="Calibri Light" w:hAnsi="Calibri Light" w:cs="Calibri Light"/>
          <w:sz w:val="22"/>
          <w:szCs w:val="22"/>
        </w:rPr>
        <w:t>Likewise, we ask staff to keep Managers informed of any significant changes to their availability or commitments throughout the year.</w:t>
      </w:r>
    </w:p>
    <w:sectPr w:rsidR="00207D98">
      <w:footerReference w:type="default" r:id="rId8"/>
      <w:pgSz w:w="11906" w:h="16838"/>
      <w:pgMar w:top="708" w:right="707" w:bottom="1440" w:left="709" w:header="0" w:footer="708"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C189D" w14:textId="77777777" w:rsidR="00DE643D" w:rsidRDefault="00DE643D">
      <w:r>
        <w:separator/>
      </w:r>
    </w:p>
  </w:endnote>
  <w:endnote w:type="continuationSeparator" w:id="0">
    <w:p w14:paraId="10FC1B0D" w14:textId="77777777" w:rsidR="00DE643D" w:rsidRDefault="00D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1"/>
    <w:family w:val="swiss"/>
    <w:pitch w:val="variable"/>
    <w:sig w:usb0="E4002EFF" w:usb1="C200247B" w:usb2="00000009" w:usb3="00000000" w:csb0="000001FF" w:csb1="00000000"/>
  </w:font>
  <w:font w:name="Yu Gothic Light">
    <w:panose1 w:val="020B0300000000000000"/>
    <w:charset w:val="00"/>
    <w:family w:val="roman"/>
    <w:notTrueType/>
    <w:pitch w:val="default"/>
  </w:font>
  <w:font w:name="Liberation Sans">
    <w:altName w:val="Arial"/>
    <w:charset w:val="01"/>
    <w:family w:val="swiss"/>
    <w:pitch w:val="variable"/>
  </w:font>
  <w:font w:name="Noto Sans CJK JP">
    <w:panose1 w:val="00000000000000000000"/>
    <w:charset w:val="00"/>
    <w:family w:val="roman"/>
    <w:notTrueType/>
    <w:pitch w:val="default"/>
  </w:font>
  <w:font w:name="DejaVu Sans">
    <w:panose1 w:val="00000000000000000000"/>
    <w:charset w:val="00"/>
    <w:family w:val="roman"/>
    <w:notTrueType/>
    <w:pitch w:val="default"/>
  </w:font>
  <w:font w:name="Tahoma">
    <w:panose1 w:val="020B0604030504040204"/>
    <w:charset w:val="01"/>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2997F" w14:textId="77777777" w:rsidR="00207D98" w:rsidRDefault="00DE643D">
    <w:pPr>
      <w:pStyle w:val="Footer"/>
    </w:pPr>
    <w:r>
      <w:rPr>
        <w:rFonts w:ascii="Calibri Light" w:hAnsi="Calibri Light"/>
        <w:sz w:val="20"/>
        <w:szCs w:val="20"/>
      </w:rPr>
      <w:fldChar w:fldCharType="begin"/>
    </w:r>
    <w:r>
      <w:rPr>
        <w:rFonts w:ascii="Calibri Light" w:hAnsi="Calibri Light"/>
        <w:sz w:val="20"/>
        <w:szCs w:val="20"/>
      </w:rPr>
      <w:instrText xml:space="preserve"> PAGE </w:instrText>
    </w:r>
    <w:r>
      <w:rPr>
        <w:rFonts w:ascii="Calibri Light" w:hAnsi="Calibri Light"/>
        <w:sz w:val="20"/>
        <w:szCs w:val="20"/>
      </w:rPr>
      <w:fldChar w:fldCharType="separate"/>
    </w:r>
    <w:r>
      <w:rPr>
        <w:rFonts w:ascii="Calibri Light" w:hAnsi="Calibri Light"/>
        <w:sz w:val="20"/>
        <w:szCs w:val="20"/>
      </w:rPr>
      <w:t>4</w:t>
    </w:r>
    <w:r>
      <w:rPr>
        <w:rFonts w:ascii="Calibri Light" w:hAnsi="Calibri Light"/>
        <w:sz w:val="20"/>
        <w:szCs w:val="20"/>
      </w:rPr>
      <w:fldChar w:fldCharType="end"/>
    </w:r>
    <w:r>
      <w:rPr>
        <w:rFonts w:ascii="Calibri Light" w:hAnsi="Calibri Light"/>
        <w:sz w:val="20"/>
        <w:szCs w:val="20"/>
      </w:rPr>
      <w:t>.  VSAs Annualised hours FAQs – MAR 19</w:t>
    </w:r>
  </w:p>
  <w:p w14:paraId="29975748" w14:textId="77777777" w:rsidR="00207D98" w:rsidRDefault="00207D98">
    <w:pPr>
      <w:pStyle w:val="Footer"/>
      <w:rPr>
        <w:rFonts w:ascii="Calibri Light" w:hAnsi="Calibri Light"/>
        <w:sz w:val="20"/>
        <w:szCs w:val="20"/>
      </w:rPr>
    </w:pPr>
  </w:p>
  <w:p w14:paraId="2DFC3D33" w14:textId="77777777" w:rsidR="00207D98" w:rsidRDefault="00207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7D1D9" w14:textId="77777777" w:rsidR="00DE643D" w:rsidRDefault="00DE643D">
      <w:r>
        <w:separator/>
      </w:r>
    </w:p>
  </w:footnote>
  <w:footnote w:type="continuationSeparator" w:id="0">
    <w:p w14:paraId="12E4D400" w14:textId="77777777" w:rsidR="00DE643D" w:rsidRDefault="00DE6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4A6553"/>
    <w:multiLevelType w:val="multilevel"/>
    <w:tmpl w:val="A956B408"/>
    <w:lvl w:ilvl="0">
      <w:start w:val="1"/>
      <w:numFmt w:val="none"/>
      <w:suff w:val="nothing"/>
      <w:lvlText w:val=""/>
      <w:lvlJc w:val="left"/>
      <w:pPr>
        <w:tabs>
          <w:tab w:val="num" w:pos="0"/>
        </w:tabs>
        <w:ind w:left="0" w:firstLine="0"/>
      </w:pPr>
    </w:lvl>
    <w:lvl w:ilvl="1">
      <w:start w:val="1"/>
      <w:numFmt w:val="none"/>
      <w:pStyle w:val="Heading2"/>
      <w:suff w:val="nothing"/>
      <w:lvlText w:val="%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D0C2E80"/>
    <w:multiLevelType w:val="multilevel"/>
    <w:tmpl w:val="4FF83B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82386637">
    <w:abstractNumId w:val="0"/>
  </w:num>
  <w:num w:numId="2" w16cid:durableId="1124277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D98"/>
    <w:rsid w:val="00207D98"/>
    <w:rsid w:val="007E1A3A"/>
    <w:rsid w:val="008540B7"/>
    <w:rsid w:val="008E6279"/>
    <w:rsid w:val="00A8174C"/>
    <w:rsid w:val="00DE643D"/>
    <w:rsid w:val="00F42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D5B72"/>
  <w15:docId w15:val="{6C199D8A-2E82-4BEE-A336-C48C455A4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1"/>
    <w:next w:val="Normal1"/>
    <w:uiPriority w:val="9"/>
    <w:unhideWhenUsed/>
    <w:qFormat/>
    <w:pPr>
      <w:keepNext/>
      <w:keepLines/>
      <w:numPr>
        <w:ilvl w:val="1"/>
        <w:numId w:val="1"/>
      </w:numPr>
      <w:spacing w:before="160" w:after="80"/>
      <w:outlineLvl w:val="1"/>
    </w:pPr>
    <w:rPr>
      <w:rFonts w:ascii="Calibri Light" w:eastAsia="Yu Gothic Light"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qFormat/>
    <w:rPr>
      <w:sz w:val="16"/>
      <w:szCs w:val="16"/>
    </w:rPr>
  </w:style>
  <w:style w:type="character" w:customStyle="1" w:styleId="HeaderChar">
    <w:name w:val="Header Char"/>
    <w:qFormat/>
    <w:rPr>
      <w:sz w:val="24"/>
      <w:szCs w:val="24"/>
    </w:rPr>
  </w:style>
  <w:style w:type="character" w:customStyle="1" w:styleId="FooterChar">
    <w:name w:val="Footer Char"/>
    <w:qFormat/>
    <w:rPr>
      <w:sz w:val="24"/>
      <w:szCs w:val="24"/>
    </w:rPr>
  </w:style>
  <w:style w:type="character" w:customStyle="1" w:styleId="WWCharLFO1LVL1">
    <w:name w:val="WW_CharLFO1LVL1"/>
    <w:qFormat/>
    <w:rPr>
      <w:rFonts w:ascii="Symbol" w:hAnsi="Symbol"/>
    </w:rPr>
  </w:style>
  <w:style w:type="character" w:customStyle="1" w:styleId="WWCharLFO1LVL2">
    <w:name w:val="WW_CharLFO1LVL2"/>
    <w:qFormat/>
    <w:rPr>
      <w:rFonts w:ascii="Courier New" w:hAnsi="Courier New" w:cs="Courier New"/>
    </w:rPr>
  </w:style>
  <w:style w:type="character" w:customStyle="1" w:styleId="WWCharLFO1LVL3">
    <w:name w:val="WW_CharLFO1LVL3"/>
    <w:qFormat/>
    <w:rPr>
      <w:rFonts w:ascii="Wingdings" w:hAnsi="Wingdings"/>
    </w:rPr>
  </w:style>
  <w:style w:type="character" w:customStyle="1" w:styleId="WWCharLFO1LVL4">
    <w:name w:val="WW_CharLFO1LVL4"/>
    <w:qFormat/>
    <w:rPr>
      <w:rFonts w:ascii="Symbol" w:hAnsi="Symbol"/>
    </w:rPr>
  </w:style>
  <w:style w:type="character" w:customStyle="1" w:styleId="WWCharLFO1LVL5">
    <w:name w:val="WW_CharLFO1LVL5"/>
    <w:qFormat/>
    <w:rPr>
      <w:rFonts w:ascii="Courier New" w:hAnsi="Courier New" w:cs="Courier New"/>
    </w:rPr>
  </w:style>
  <w:style w:type="character" w:customStyle="1" w:styleId="WWCharLFO1LVL6">
    <w:name w:val="WW_CharLFO1LVL6"/>
    <w:qFormat/>
    <w:rPr>
      <w:rFonts w:ascii="Wingdings" w:hAnsi="Wingdings"/>
    </w:rPr>
  </w:style>
  <w:style w:type="character" w:customStyle="1" w:styleId="WWCharLFO1LVL7">
    <w:name w:val="WW_CharLFO1LVL7"/>
    <w:qFormat/>
    <w:rPr>
      <w:rFonts w:ascii="Symbol" w:hAnsi="Symbol"/>
    </w:rPr>
  </w:style>
  <w:style w:type="character" w:customStyle="1" w:styleId="WWCharLFO1LVL8">
    <w:name w:val="WW_CharLFO1LVL8"/>
    <w:qFormat/>
    <w:rPr>
      <w:rFonts w:ascii="Courier New" w:hAnsi="Courier New" w:cs="Courier New"/>
    </w:rPr>
  </w:style>
  <w:style w:type="character" w:customStyle="1" w:styleId="WWCharLFO1LVL9">
    <w:name w:val="WW_CharLFO1LVL9"/>
    <w:qFormat/>
    <w:rPr>
      <w:rFonts w:ascii="Wingdings" w:hAnsi="Wingdings"/>
    </w:rPr>
  </w:style>
  <w:style w:type="paragraph" w:customStyle="1" w:styleId="Heading">
    <w:name w:val="Heading"/>
    <w:basedOn w:val="Normal"/>
    <w:next w:val="BodyText"/>
    <w:qFormat/>
    <w:pPr>
      <w:keepNext/>
      <w:spacing w:before="240" w:after="120"/>
    </w:pPr>
    <w:rPr>
      <w:rFonts w:ascii="Liberation Sans" w:eastAsia="Noto Sans CJK JP" w:hAnsi="Liberation Sans" w:cs="DejaVu Sans"/>
      <w:sz w:val="28"/>
      <w:szCs w:val="28"/>
    </w:rPr>
  </w:style>
  <w:style w:type="paragraph" w:styleId="BodyText">
    <w:name w:val="Body Text"/>
    <w:basedOn w:val="Normal"/>
    <w:pPr>
      <w:spacing w:after="140" w:line="276" w:lineRule="auto"/>
    </w:pPr>
  </w:style>
  <w:style w:type="paragraph" w:customStyle="1" w:styleId="Normal1">
    <w:name w:val="Normal1"/>
    <w:qFormat/>
    <w:pPr>
      <w:suppressAutoHyphens/>
    </w:pPr>
    <w:rPr>
      <w:sz w:val="24"/>
      <w:szCs w:val="24"/>
      <w:lang w:eastAsia="en-GB"/>
    </w:rPr>
  </w:style>
  <w:style w:type="paragraph" w:styleId="CommentText">
    <w:name w:val="annotation text"/>
    <w:basedOn w:val="Normal1"/>
    <w:qFormat/>
    <w:rPr>
      <w:sz w:val="20"/>
      <w:szCs w:val="20"/>
    </w:rPr>
  </w:style>
  <w:style w:type="paragraph" w:styleId="CommentSubject">
    <w:name w:val="annotation subject"/>
    <w:basedOn w:val="CommentText"/>
    <w:next w:val="CommentText"/>
    <w:qFormat/>
    <w:rPr>
      <w:b/>
      <w:bCs/>
    </w:rPr>
  </w:style>
  <w:style w:type="paragraph" w:styleId="BalloonText">
    <w:name w:val="Balloon Text"/>
    <w:basedOn w:val="Normal1"/>
    <w:qFormat/>
    <w:rPr>
      <w:rFonts w:ascii="Tahoma" w:hAnsi="Tahoma" w:cs="Tahoma"/>
      <w:sz w:val="16"/>
      <w:szCs w:val="16"/>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1"/>
    <w:pPr>
      <w:tabs>
        <w:tab w:val="center" w:pos="4513"/>
        <w:tab w:val="right" w:pos="9026"/>
      </w:tabs>
    </w:pPr>
  </w:style>
  <w:style w:type="paragraph" w:styleId="Footer">
    <w:name w:val="footer"/>
    <w:basedOn w:val="Normal1"/>
    <w:pPr>
      <w:tabs>
        <w:tab w:val="center" w:pos="4513"/>
        <w:tab w:val="right" w:pos="9026"/>
      </w:tabs>
    </w:pPr>
  </w:style>
  <w:style w:type="paragraph" w:styleId="Revision">
    <w:name w:val="Revision"/>
    <w:qFormat/>
    <w:pPr>
      <w:suppressAutoHyphens/>
    </w:pPr>
    <w:rPr>
      <w:sz w:val="24"/>
      <w:szCs w:val="24"/>
      <w:lang w:eastAsia="en-GB"/>
    </w:rPr>
  </w:style>
  <w:style w:type="paragraph" w:styleId="ListParagraph">
    <w:name w:val="List Paragraph"/>
    <w:basedOn w:val="Normal1"/>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C0C86D2DD22C4992135DF5BBE646F4" ma:contentTypeVersion="20" ma:contentTypeDescription="Create a new document." ma:contentTypeScope="" ma:versionID="b402cfaba7dd891b32c2ddc568c9f6ea">
  <xsd:schema xmlns:xsd="http://www.w3.org/2001/XMLSchema" xmlns:xs="http://www.w3.org/2001/XMLSchema" xmlns:p="http://schemas.microsoft.com/office/2006/metadata/properties" xmlns:ns2="159cf2e7-716d-4902-86f0-5af2e90a6e11" xmlns:ns3="1080f50a-80c8-418e-b840-bc6373caa7d9" targetNamespace="http://schemas.microsoft.com/office/2006/metadata/properties" ma:root="true" ma:fieldsID="7779233e5b496aa69c39ac4d34b78b25" ns2:_="" ns3:_="">
    <xsd:import namespace="159cf2e7-716d-4902-86f0-5af2e90a6e11"/>
    <xsd:import namespace="1080f50a-80c8-418e-b840-bc6373caa7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9cf2e7-716d-4902-86f0-5af2e90a6e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6063342-1f7a-4ae7-ac9a-7b6814cbb9e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80f50a-80c8-418e-b840-bc6373caa7d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8ff04c-7ebb-4a5c-9fcb-ab1ad96683f7}" ma:internalName="TaxCatchAll" ma:showField="CatchAllData" ma:web="1080f50a-80c8-418e-b840-bc6373caa7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9cf2e7-716d-4902-86f0-5af2e90a6e11">
      <Terms xmlns="http://schemas.microsoft.com/office/infopath/2007/PartnerControls"/>
    </lcf76f155ced4ddcb4097134ff3c332f>
    <TaxCatchAll xmlns="1080f50a-80c8-418e-b840-bc6373caa7d9" xsi:nil="true"/>
  </documentManagement>
</p:properties>
</file>

<file path=customXml/itemProps1.xml><?xml version="1.0" encoding="utf-8"?>
<ds:datastoreItem xmlns:ds="http://schemas.openxmlformats.org/officeDocument/2006/customXml" ds:itemID="{B9D958FA-7C81-482F-9041-2DCA47C1750F}"/>
</file>

<file path=customXml/itemProps2.xml><?xml version="1.0" encoding="utf-8"?>
<ds:datastoreItem xmlns:ds="http://schemas.openxmlformats.org/officeDocument/2006/customXml" ds:itemID="{B69F75B7-8A28-477F-8E56-D761D108D6F8}"/>
</file>

<file path=customXml/itemProps3.xml><?xml version="1.0" encoding="utf-8"?>
<ds:datastoreItem xmlns:ds="http://schemas.openxmlformats.org/officeDocument/2006/customXml" ds:itemID="{9D4A695F-C462-43FF-A8B3-D841968056E4}"/>
</file>

<file path=docProps/app.xml><?xml version="1.0" encoding="utf-8"?>
<Properties xmlns="http://schemas.openxmlformats.org/officeDocument/2006/extended-properties" xmlns:vt="http://schemas.openxmlformats.org/officeDocument/2006/docPropsVTypes">
  <Template>Normal</Template>
  <TotalTime>1</TotalTime>
  <Pages>3</Pages>
  <Words>909</Words>
  <Characters>5184</Characters>
  <Application>Microsoft Office Word</Application>
  <DocSecurity>0</DocSecurity>
  <Lines>43</Lines>
  <Paragraphs>12</Paragraphs>
  <ScaleCrop>false</ScaleCrop>
  <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Keogh</dc:creator>
  <cp:lastModifiedBy>Laura Keogh</cp:lastModifiedBy>
  <cp:revision>2</cp:revision>
  <dcterms:created xsi:type="dcterms:W3CDTF">2026-08-21T16:49:00Z</dcterms:created>
  <dcterms:modified xsi:type="dcterms:W3CDTF">2026-08-21T16:49:00Z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2026-06-19T17:16:00Z</dcterms:created>
  <dc:creator>maxineh</dc:creator>
  <dc:description/>
  <dc:language>en-US</dc:language>
  <cp:lastModifiedBy>Simon Cowan</cp:lastModifiedBy>
  <dcterms:modified xsi:type="dcterms:W3CDTF">2026-08-21T11:35:00Z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0x010100CDC0C86D2DD22C4992135DF5BBE646F4</vt:lpwstr>
  </property>
  <property fmtid="{D5CDD505-2E9C-101B-9397-08002B2CF9AE}" pid="4" name="MediaServiceImageTags">
    <vt:lpwstr/>
  </property>
  <property fmtid="{D5CDD505-2E9C-101B-9397-08002B2CF9AE}" pid="5" name="Order">
    <vt:r8>1091200</vt:r8>
  </property>
  <property fmtid="{D5CDD505-2E9C-101B-9397-08002B2CF9AE}" pid="6" name="TriggerFlowInfo">
    <vt:lpwstr/>
  </property>
  <property fmtid="{D5CDD505-2E9C-101B-9397-08002B2CF9AE}" pid="7" name="_ExtendedDescription">
    <vt:lpwstr/>
  </property>
  <property fmtid="{D5CDD505-2E9C-101B-9397-08002B2CF9AE}" pid="8" name="_SharedFileIndex">
    <vt:lpwstr/>
  </property>
  <property fmtid="{D5CDD505-2E9C-101B-9397-08002B2CF9AE}" pid="9" name="_SourceUrl">
    <vt:lpwstr/>
  </property>
</Properties>
</file>