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316EB59" wp14:paraId="4FD8F3C8" wp14:textId="3E9E8BA2">
      <w:pPr>
        <w:spacing w:before="0" w:beforeAutospacing="off" w:after="0" w:afterAutospacing="off"/>
      </w:pPr>
      <w:r w:rsidRPr="1316EB59" w:rsidR="6FB408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Disabled + Disobedient GOLDEN HOUR</w:t>
      </w:r>
    </w:p>
    <w:p xmlns:wp14="http://schemas.microsoft.com/office/word/2010/wordml" w:rsidP="1316EB59" wp14:paraId="38944A4D" wp14:textId="7B0189C4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</w:p>
    <w:p xmlns:wp14="http://schemas.microsoft.com/office/word/2010/wordml" w:rsidP="1316EB59" wp14:paraId="60195404" wp14:textId="63D4CFC2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1316EB59" w:rsidR="6FB408D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Robin Kathaas Content Notes</w:t>
      </w:r>
    </w:p>
    <w:p xmlns:wp14="http://schemas.microsoft.com/office/word/2010/wordml" w:rsidP="1316EB59" wp14:paraId="0BC1237E" wp14:textId="7ABB499D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</w:p>
    <w:p xmlns:wp14="http://schemas.microsoft.com/office/word/2010/wordml" w:rsidP="1316EB59" wp14:paraId="330FD35D" wp14:textId="6A1EBE76">
      <w:pPr>
        <w:spacing w:before="0" w:beforeAutospacing="off" w:after="0" w:afterAutospacing="off"/>
      </w:pPr>
      <w:r w:rsidRPr="1316EB59" w:rsidR="6FB408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The performance covers three major themes, in the approximate order of:</w:t>
      </w:r>
    </w:p>
    <w:p xmlns:wp14="http://schemas.microsoft.com/office/word/2010/wordml" w:rsidP="1316EB59" wp14:paraId="79BD184F" wp14:textId="75B0B3C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1316EB59" w:rsidR="6FB408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Shifts in language and geography (encountering the limits &amp; possibilities of language while immigrating to the UK)</w:t>
      </w:r>
    </w:p>
    <w:p xmlns:wp14="http://schemas.microsoft.com/office/word/2010/wordml" w:rsidP="1316EB59" wp14:paraId="0ECE06DB" wp14:textId="0A55D9A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1316EB59" w:rsidR="6FB408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Gender (physical and social transition)</w:t>
      </w:r>
    </w:p>
    <w:p xmlns:wp14="http://schemas.microsoft.com/office/word/2010/wordml" w:rsidP="1316EB59" wp14:paraId="0C542CBB" wp14:textId="352B8C7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1316EB59" w:rsidR="6FB408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Deafness (feeling unable to follow or </w:t>
      </w:r>
      <w:r w:rsidRPr="1316EB59" w:rsidR="6FB408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participate</w:t>
      </w:r>
      <w:r w:rsidRPr="1316EB59" w:rsidR="6FB408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in society due to hearing loss)</w:t>
      </w:r>
    </w:p>
    <w:p xmlns:wp14="http://schemas.microsoft.com/office/word/2010/wordml" w:rsidP="1316EB59" wp14:paraId="5A92CF55" wp14:textId="0F5F0655">
      <w:pPr>
        <w:pStyle w:val="ListParagraph"/>
        <w:spacing w:before="0" w:beforeAutospacing="off" w:after="0" w:afterAutospacing="off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</w:p>
    <w:p xmlns:wp14="http://schemas.microsoft.com/office/word/2010/wordml" w:rsidP="1316EB59" wp14:paraId="1D16B77D" wp14:textId="04487874">
      <w:pPr>
        <w:spacing w:before="0" w:beforeAutospacing="off" w:after="0" w:afterAutospacing="off"/>
      </w:pPr>
      <w:r w:rsidRPr="1316EB59" w:rsidR="6FB408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The seven poems cover different topics, as follows:</w:t>
      </w:r>
    </w:p>
    <w:p xmlns:wp14="http://schemas.microsoft.com/office/word/2010/wordml" w:rsidP="1316EB59" wp14:paraId="138B6D6D" wp14:textId="7582085C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1316EB59" w:rsidR="6FB408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We overuse darkness: the disconnect between language and reality</w:t>
      </w:r>
    </w:p>
    <w:p xmlns:wp14="http://schemas.microsoft.com/office/word/2010/wordml" w:rsidP="1316EB59" wp14:paraId="68D4D4B5" wp14:textId="6D2129A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1316EB59" w:rsidR="6FB408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Split Second Person: moving to the UK at seventeen and feeling disconnected from my home country </w:t>
      </w:r>
    </w:p>
    <w:p xmlns:wp14="http://schemas.microsoft.com/office/word/2010/wordml" w:rsidP="1316EB59" wp14:paraId="6CD12AF9" wp14:textId="358C8F49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1316EB59" w:rsidR="6FB408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Linguistics: admiring the English language but needing to add my own language to it </w:t>
      </w:r>
    </w:p>
    <w:p xmlns:wp14="http://schemas.microsoft.com/office/word/2010/wordml" w:rsidP="1316EB59" wp14:paraId="51AB0A5F" wp14:textId="2DCCE33D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1316EB59" w:rsidR="6FB408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 poem: the difficulties of accessing testosterone as a transmasculine person</w:t>
      </w:r>
    </w:p>
    <w:p xmlns:wp14="http://schemas.microsoft.com/office/word/2010/wordml" w:rsidP="1316EB59" wp14:paraId="1F6F24D6" wp14:textId="0FC72277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1316EB59" w:rsidR="6FB408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Captive Audience: feeling preachy about theory but unable to put it into practice </w:t>
      </w:r>
    </w:p>
    <w:p xmlns:wp14="http://schemas.microsoft.com/office/word/2010/wordml" w:rsidP="1316EB59" wp14:paraId="64D57093" wp14:textId="37BD5908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1316EB59" w:rsidR="6FB408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Batteries Half-full: quoting the nature poet Coleridge and pointing out violence as a part of life &amp; nature</w:t>
      </w:r>
    </w:p>
    <w:p xmlns:wp14="http://schemas.microsoft.com/office/word/2010/wordml" w:rsidP="1316EB59" wp14:paraId="5A0D7AC3" wp14:textId="2E68F070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1316EB59" w:rsidR="6FB408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Fun at Parties: lamenting being unable to hear at dinner parties and joking that I want to crawl into the wall to hang out with mice instead</w:t>
      </w:r>
      <w:r>
        <w:br/>
      </w:r>
    </w:p>
    <w:p xmlns:wp14="http://schemas.microsoft.com/office/word/2010/wordml" w:rsidP="1316EB59" wp14:paraId="1A2B54FD" wp14:textId="1F68AC91">
      <w:pPr>
        <w:spacing w:before="0" w:beforeAutospacing="off" w:after="0" w:afterAutospacing="off"/>
      </w:pPr>
      <w:r w:rsidRPr="1316EB59" w:rsidR="6FB408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Trigger warnings:</w:t>
      </w:r>
    </w:p>
    <w:p xmlns:wp14="http://schemas.microsoft.com/office/word/2010/wordml" w:rsidP="1316EB59" wp14:paraId="245111E8" wp14:textId="2957F5BB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1316EB59" w:rsidR="6FB408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How to Give Yourself an Intra-Muscular Testosterone Injection: mentions of transphobia and implied suicidal ideation</w:t>
      </w:r>
    </w:p>
    <w:p xmlns:wp14="http://schemas.microsoft.com/office/word/2010/wordml" w:rsidP="1316EB59" wp14:paraId="0993AF89" wp14:textId="7EED7240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1316EB59" w:rsidR="6FB408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Batteries half-full: mention of gun violence</w:t>
      </w:r>
    </w:p>
    <w:p xmlns:wp14="http://schemas.microsoft.com/office/word/2010/wordml" wp14:paraId="5E5787A5" wp14:textId="56BE6212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c1e10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2f1586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8213c6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ADCBA2"/>
    <w:rsid w:val="1316EB59"/>
    <w:rsid w:val="28ACBE36"/>
    <w:rsid w:val="29B4155D"/>
    <w:rsid w:val="34C144AE"/>
    <w:rsid w:val="4AADCBA2"/>
    <w:rsid w:val="6BB4A860"/>
    <w:rsid w:val="6FB4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FE29F"/>
  <w15:chartTrackingRefBased/>
  <w15:docId w15:val="{08C59466-F675-4900-B5AB-A21177A601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316EB5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91ab3f1f14844f3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Callum Anderson</dc:creator>
  <keywords/>
  <dc:description/>
  <lastModifiedBy>Callum Anderson</lastModifiedBy>
  <revision>2</revision>
  <dcterms:created xsi:type="dcterms:W3CDTF">2026-06-24T12:44:13.5013248Z</dcterms:created>
  <dcterms:modified xsi:type="dcterms:W3CDTF">2026-06-24T12:48:23.3369158Z</dcterms:modified>
</coreProperties>
</file>